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FB" w:rsidRDefault="003A42FB">
      <w:pPr>
        <w:jc w:val="both"/>
        <w:rPr>
          <w:sz w:val="28"/>
        </w:rPr>
      </w:pPr>
      <w:r>
        <w:rPr>
          <w:sz w:val="28"/>
        </w:rPr>
        <w:t xml:space="preserve">Předmět: </w:t>
      </w:r>
      <w:r w:rsidR="00015FDC" w:rsidRPr="00CB10C3">
        <w:rPr>
          <w:b/>
          <w:sz w:val="28"/>
        </w:rPr>
        <w:t>MATEMATIKA</w:t>
      </w:r>
    </w:p>
    <w:p w:rsidR="003A42FB" w:rsidRDefault="003A42FB">
      <w:pPr>
        <w:jc w:val="both"/>
        <w:rPr>
          <w:sz w:val="28"/>
        </w:rPr>
      </w:pPr>
      <w:r>
        <w:rPr>
          <w:sz w:val="28"/>
        </w:rPr>
        <w:t xml:space="preserve">ročník:  </w:t>
      </w:r>
      <w:r w:rsidR="00015FDC" w:rsidRPr="009B7367">
        <w:rPr>
          <w:b/>
          <w:sz w:val="28"/>
        </w:rPr>
        <w:t>C</w:t>
      </w:r>
      <w:r w:rsidRPr="009B7367">
        <w:rPr>
          <w:b/>
          <w:sz w:val="28"/>
        </w:rPr>
        <w:t>3</w:t>
      </w:r>
      <w:r w:rsidR="00015FDC" w:rsidRPr="009B7367">
        <w:rPr>
          <w:b/>
          <w:sz w:val="28"/>
        </w:rPr>
        <w:t>, O7</w:t>
      </w:r>
    </w:p>
    <w:p w:rsidR="003A42FB" w:rsidRDefault="003A42FB">
      <w:pPr>
        <w:jc w:val="both"/>
      </w:pPr>
      <w:r>
        <w:t xml:space="preserve">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136"/>
        <w:gridCol w:w="1467"/>
        <w:gridCol w:w="2867"/>
        <w:gridCol w:w="1458"/>
        <w:gridCol w:w="3060"/>
        <w:gridCol w:w="1260"/>
        <w:gridCol w:w="2104"/>
      </w:tblGrid>
      <w:tr w:rsidR="003A42FB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3A42FB" w:rsidRDefault="003A42FB" w:rsidP="00B64549">
            <w:pPr>
              <w:jc w:val="both"/>
            </w:pPr>
            <w:r>
              <w:t>Školní očekávaný výstup</w:t>
            </w:r>
          </w:p>
          <w:p w:rsidR="003A42FB" w:rsidRDefault="003A42FB" w:rsidP="00B64549">
            <w:pPr>
              <w:jc w:val="both"/>
            </w:pPr>
            <w:r>
              <w:rPr>
                <w:sz w:val="20"/>
              </w:rPr>
              <w:t>Žák:</w:t>
            </w:r>
          </w:p>
        </w:tc>
        <w:tc>
          <w:tcPr>
            <w:tcW w:w="1467" w:type="dxa"/>
          </w:tcPr>
          <w:p w:rsidR="003A42FB" w:rsidRDefault="003A42FB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3A42FB" w:rsidRDefault="003A42FB" w:rsidP="00B64549">
            <w:pPr>
              <w:jc w:val="both"/>
            </w:pPr>
            <w:r>
              <w:t>Učivo</w:t>
            </w:r>
          </w:p>
        </w:tc>
        <w:tc>
          <w:tcPr>
            <w:tcW w:w="1458" w:type="dxa"/>
          </w:tcPr>
          <w:p w:rsidR="003A42FB" w:rsidRDefault="003A42FB">
            <w:pPr>
              <w:jc w:val="both"/>
            </w:pPr>
            <w:r>
              <w:t>Učivo RVP</w:t>
            </w:r>
          </w:p>
          <w:p w:rsidR="003A42FB" w:rsidRDefault="003A42FB">
            <w:pPr>
              <w:jc w:val="both"/>
            </w:pPr>
            <w:r>
              <w:t>(číslem)</w:t>
            </w:r>
          </w:p>
        </w:tc>
        <w:tc>
          <w:tcPr>
            <w:tcW w:w="3060" w:type="dxa"/>
          </w:tcPr>
          <w:p w:rsidR="003A42FB" w:rsidRDefault="003A42FB">
            <w:pPr>
              <w:jc w:val="both"/>
            </w:pPr>
            <w:r>
              <w:t xml:space="preserve">Téma </w:t>
            </w:r>
          </w:p>
        </w:tc>
        <w:tc>
          <w:tcPr>
            <w:tcW w:w="1260" w:type="dxa"/>
          </w:tcPr>
          <w:p w:rsidR="003A42FB" w:rsidRDefault="003A42FB">
            <w:pPr>
              <w:jc w:val="both"/>
            </w:pPr>
            <w:r>
              <w:t xml:space="preserve">Průřezová </w:t>
            </w:r>
          </w:p>
          <w:p w:rsidR="003A42FB" w:rsidRDefault="003A42FB">
            <w:pPr>
              <w:jc w:val="both"/>
            </w:pPr>
            <w:r>
              <w:t>témata</w:t>
            </w:r>
          </w:p>
        </w:tc>
        <w:tc>
          <w:tcPr>
            <w:tcW w:w="2104" w:type="dxa"/>
          </w:tcPr>
          <w:p w:rsidR="003A42FB" w:rsidRDefault="003A42FB">
            <w:pPr>
              <w:jc w:val="both"/>
            </w:pPr>
            <w:r>
              <w:t>Mezipředmětové vztahy</w:t>
            </w:r>
          </w:p>
        </w:tc>
      </w:tr>
      <w:tr w:rsidR="003A42FB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pracuje se soustavou souřadnic v rovině a v prostoru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vzdálenost bodů v rovině a v prostoru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velikost úsečky v rovině a v prostoru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chápe a správně užívá pojem vektoru, vyjádří vektor algebraicky i geometricky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provádí operace s vektory: sčítání  vektorů, násobení vektorů číslem, skalární součin vektorů, vektorový součin vektorů, smíšený součin (algebraická a geometrická interpretace)</w:t>
            </w:r>
          </w:p>
          <w:p w:rsidR="003A42FB" w:rsidRDefault="003A42FB" w:rsidP="00B64549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užívá operací s vektory v praktických úlohách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parametrickou a obecnou rovnici přímky (chápe význam jednotlivých koeficientů)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směrový a normálový vektor  přímky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převádí  parametrickou rovnici přímky na obecnou a naopak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analyticky úlohy na vzájemnou polohu dvou přímek v rovině, určuje průsečík přímek daných parametrickou či obecnou rovnicí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 určuje vzdálenost bodu od přímky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vzdálenost dvou rovnoběžných přímek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odchylku přímek v rovině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zapíše směrnicový a úsekový tvar rovnice přímky (chápe význam jednotlivých koeficientů)</w:t>
            </w:r>
          </w:p>
          <w:p w:rsidR="003A42FB" w:rsidRDefault="003A42FB" w:rsidP="00B64549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</w:p>
        </w:tc>
        <w:tc>
          <w:tcPr>
            <w:tcW w:w="1467" w:type="dxa"/>
          </w:tcPr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5.2.1.5.8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5.2.1.5.9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 xml:space="preserve">5.2.1.5.10 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 xml:space="preserve">5.2.1.5.11 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5.2.1.5.12</w:t>
            </w:r>
          </w:p>
        </w:tc>
        <w:tc>
          <w:tcPr>
            <w:tcW w:w="2867" w:type="dxa"/>
          </w:tcPr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Souřadnice v rovině a v prostoru</w:t>
            </w:r>
          </w:p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Vzdálenost bodů a střed úsečky</w:t>
            </w:r>
          </w:p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Orientovaná úsečka a vektor</w:t>
            </w:r>
          </w:p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Sčítání vektorů</w:t>
            </w:r>
          </w:p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Násobení vektoru číslem</w:t>
            </w:r>
          </w:p>
          <w:p w:rsidR="003A42FB" w:rsidRDefault="003A42FB" w:rsidP="00B6454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Skalární, vektorový a smíšený součin vektorů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Parametrické vyjádření přímky v rovině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Obecná rovnice přímky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Vzájemná poloha přímek v rovině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Polohové úlohy v rovině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Metrické úlohy v rovině</w:t>
            </w:r>
          </w:p>
          <w:p w:rsidR="003A42FB" w:rsidRDefault="003A42FB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Směrnicový a úsekový tvar rovnice přímky</w:t>
            </w:r>
          </w:p>
          <w:p w:rsidR="003A42FB" w:rsidRDefault="003A42FB" w:rsidP="00B64549">
            <w:pPr>
              <w:jc w:val="both"/>
              <w:rPr>
                <w:sz w:val="20"/>
              </w:rPr>
            </w:pPr>
          </w:p>
        </w:tc>
        <w:tc>
          <w:tcPr>
            <w:tcW w:w="1458" w:type="dxa"/>
          </w:tcPr>
          <w:p w:rsidR="003A42FB" w:rsidRDefault="003A42FB">
            <w:pPr>
              <w:jc w:val="both"/>
              <w:rPr>
                <w:sz w:val="20"/>
              </w:rPr>
            </w:pPr>
            <w:r>
              <w:rPr>
                <w:sz w:val="20"/>
              </w:rPr>
              <w:t>U5.2.1.4.4</w:t>
            </w:r>
          </w:p>
        </w:tc>
        <w:tc>
          <w:tcPr>
            <w:tcW w:w="3060" w:type="dxa"/>
          </w:tcPr>
          <w:p w:rsidR="003A42FB" w:rsidRDefault="003A42FB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Analytická geometrie </w:t>
            </w:r>
            <w:r w:rsidR="009F666D">
              <w:rPr>
                <w:b/>
                <w:sz w:val="20"/>
              </w:rPr>
              <w:t xml:space="preserve">lineárních útvarů </w:t>
            </w:r>
            <w:r>
              <w:rPr>
                <w:b/>
                <w:sz w:val="20"/>
              </w:rPr>
              <w:t>v rovině</w:t>
            </w:r>
          </w:p>
        </w:tc>
        <w:tc>
          <w:tcPr>
            <w:tcW w:w="1260" w:type="dxa"/>
          </w:tcPr>
          <w:p w:rsidR="00BF2301" w:rsidRDefault="00C41D64" w:rsidP="00BF23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BF2301">
              <w:rPr>
                <w:sz w:val="20"/>
                <w:szCs w:val="20"/>
              </w:rPr>
              <w:t>1.2</w:t>
            </w:r>
          </w:p>
          <w:p w:rsidR="003A42FB" w:rsidRDefault="00C41D64" w:rsidP="00BF2301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BF2301">
              <w:rPr>
                <w:sz w:val="20"/>
                <w:szCs w:val="20"/>
              </w:rPr>
              <w:t>1.5</w:t>
            </w:r>
          </w:p>
        </w:tc>
        <w:tc>
          <w:tcPr>
            <w:tcW w:w="2104" w:type="dxa"/>
          </w:tcPr>
          <w:p w:rsidR="003A42FB" w:rsidRDefault="00BF2301">
            <w:pPr>
              <w:jc w:val="both"/>
              <w:rPr>
                <w:sz w:val="20"/>
              </w:rPr>
            </w:pPr>
            <w:r>
              <w:rPr>
                <w:sz w:val="20"/>
              </w:rPr>
              <w:t>FYZ, IVT</w:t>
            </w:r>
          </w:p>
        </w:tc>
      </w:tr>
      <w:tr w:rsidR="009F666D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využívá charakteristické </w:t>
            </w:r>
            <w:r>
              <w:rPr>
                <w:sz w:val="20"/>
              </w:rPr>
              <w:lastRenderedPageBreak/>
              <w:t>vlastnosti kružnice k určení osové a vrcholové rovnice kružnice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z analytického vyjádření (z osové nebo vrcholové rovnice) určí základní údaje o kružnici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analyticky úlohy na vzájemnou polohu přímky a kružnice, určuje rovnici tečeny ke kružnici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využívá charakteristické vlastnosti elipsy k určení osové a vrcholové rovnice elipsy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z analytického vyjádření (z osové nebo vrcholové rovnice) určí základní údaje o elipse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analyticky úlohy na vzájemnou polohu přímky a  elipsy, určuje rovnici tečeny k elipse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využívá charakteristické vlastnosti paraboly k určení osové a vrcholové rovnice paraboly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z analytického vyjádření (z osové nebo vrcholové rovnice) určí základní údaje o parabole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0"/>
                <w:tab w:val="num" w:pos="367"/>
              </w:tabs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analyticky úlohy na vzájemnou polohu přímky a paraboly, určuje rovnici tečeny k parabole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využívá charakteristické vlastnosti hyperboly  k určení osové a vrcholové rovnice hyperboly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z analytického vyjádření (z osové nebo vrcholové rovnice) určí základní údaje o hyperbole</w:t>
            </w:r>
          </w:p>
          <w:p w:rsidR="009F666D" w:rsidRDefault="009F666D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analyticky úlohy na vzájemnou polohu přímky a hyperboly, určuje rovnici tečeny k hyperbole</w:t>
            </w:r>
          </w:p>
        </w:tc>
        <w:tc>
          <w:tcPr>
            <w:tcW w:w="1467" w:type="dxa"/>
          </w:tcPr>
          <w:p w:rsidR="009F666D" w:rsidRDefault="009F666D">
            <w:pPr>
              <w:jc w:val="both"/>
              <w:rPr>
                <w:sz w:val="20"/>
              </w:rPr>
            </w:pPr>
          </w:p>
        </w:tc>
        <w:tc>
          <w:tcPr>
            <w:tcW w:w="2867" w:type="dxa"/>
          </w:tcPr>
          <w:p w:rsidR="009F666D" w:rsidRDefault="009F666D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Kružnice, vzájemná poloha </w:t>
            </w:r>
            <w:r>
              <w:rPr>
                <w:sz w:val="20"/>
              </w:rPr>
              <w:lastRenderedPageBreak/>
              <w:t>kružnice a přímky</w:t>
            </w:r>
          </w:p>
          <w:p w:rsidR="009F666D" w:rsidRDefault="009F666D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Elipsa, vzájemná poloha elipsy a přímky </w:t>
            </w:r>
          </w:p>
          <w:p w:rsidR="009F666D" w:rsidRDefault="009F666D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Parabola, vzájemná poloha paraboly a přímky</w:t>
            </w:r>
          </w:p>
          <w:p w:rsidR="009F666D" w:rsidRDefault="009F666D" w:rsidP="00B6454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Hyperbola, vzájemná poloha hyperboly a přímky</w:t>
            </w:r>
          </w:p>
          <w:p w:rsidR="009F666D" w:rsidRDefault="009F666D" w:rsidP="00B64549">
            <w:pPr>
              <w:jc w:val="both"/>
              <w:rPr>
                <w:sz w:val="20"/>
              </w:rPr>
            </w:pPr>
          </w:p>
        </w:tc>
        <w:tc>
          <w:tcPr>
            <w:tcW w:w="1458" w:type="dxa"/>
          </w:tcPr>
          <w:p w:rsidR="009F666D" w:rsidRDefault="009F666D">
            <w:pPr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9F666D" w:rsidRDefault="009F666D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Analytická geometrie kuželoseček</w:t>
            </w:r>
          </w:p>
        </w:tc>
        <w:tc>
          <w:tcPr>
            <w:tcW w:w="1260" w:type="dxa"/>
          </w:tcPr>
          <w:p w:rsidR="009F666D" w:rsidRDefault="009F666D">
            <w:pPr>
              <w:jc w:val="both"/>
              <w:rPr>
                <w:sz w:val="20"/>
              </w:rPr>
            </w:pPr>
          </w:p>
        </w:tc>
        <w:tc>
          <w:tcPr>
            <w:tcW w:w="2104" w:type="dxa"/>
          </w:tcPr>
          <w:p w:rsidR="009F666D" w:rsidRDefault="009F666D">
            <w:pPr>
              <w:jc w:val="both"/>
              <w:rPr>
                <w:sz w:val="20"/>
              </w:rPr>
            </w:pPr>
          </w:p>
        </w:tc>
      </w:tr>
      <w:tr w:rsidR="003A42FB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aktivně ovládá  pojem komplexního, imaginárního, ryze imaginárního a  čísla komplex</w:t>
            </w:r>
            <w:r>
              <w:rPr>
                <w:sz w:val="20"/>
              </w:rPr>
              <w:softHyphen/>
              <w:t>ně sdruženého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sčítá, násobí a dělí komplexní čísla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určuje absolutní hodnotu </w:t>
            </w:r>
            <w:r>
              <w:rPr>
                <w:sz w:val="20"/>
              </w:rPr>
              <w:lastRenderedPageBreak/>
              <w:t>komplexního čísla, pracuje s  komplexní jednotkou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znázorňuje komplexní čísla v Gaussově rovině, 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chápe geometrický význam absolutní hodnoty komplexního čísla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vyjadřuje komplexní číslo v goniometrickém tvaru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násobí a dělí komplexní čísla v goniometrickém tvaru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užívá Moivreovu větu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graficky sčítá  komplexní čísla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graficky násobí komplexní číslo číslem reálným 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graficky násobí komplexní číslo komplexní jednotkou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v oboru komplexních čísel řeší kvadratické rovnice s reálnými koeficienty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hd w:val="clear" w:color="auto" w:fill="FFFFFF"/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řeší binomickou rovnici a chápe geometrický význam jejích kořenů.</w:t>
            </w:r>
          </w:p>
          <w:p w:rsidR="003A42FB" w:rsidRDefault="003A42FB" w:rsidP="00B64549">
            <w:pPr>
              <w:spacing w:line="209" w:lineRule="exact"/>
              <w:ind w:left="7"/>
              <w:jc w:val="both"/>
              <w:rPr>
                <w:sz w:val="20"/>
              </w:rPr>
            </w:pPr>
          </w:p>
        </w:tc>
        <w:tc>
          <w:tcPr>
            <w:tcW w:w="1467" w:type="dxa"/>
          </w:tcPr>
          <w:p w:rsidR="003A42FB" w:rsidRDefault="003A42FB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2867" w:type="dxa"/>
          </w:tcPr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Základní vlastnosti komplexních čísel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Operace s komplexními čísly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Absolutní hodnota komplexního čísla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Goniometrický tvar </w:t>
            </w:r>
            <w:r>
              <w:rPr>
                <w:sz w:val="20"/>
              </w:rPr>
              <w:lastRenderedPageBreak/>
              <w:t>komplexního čísla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Součin a podíl komplexních čísel v goniometrickém tvaru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Moivrova věta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Komplexní čísla jako vektory v Gaussově rovině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Kvadratické rovnice s reálnými koeficienty v oboru komplexních čísel</w:t>
            </w:r>
          </w:p>
          <w:p w:rsidR="003A42FB" w:rsidRDefault="003A42FB" w:rsidP="00B64549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Binomická rovnice</w:t>
            </w:r>
          </w:p>
        </w:tc>
        <w:tc>
          <w:tcPr>
            <w:tcW w:w="1458" w:type="dxa"/>
          </w:tcPr>
          <w:p w:rsidR="003A42FB" w:rsidRDefault="003A42FB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3060" w:type="dxa"/>
          </w:tcPr>
          <w:p w:rsidR="003A42FB" w:rsidRDefault="003A42FB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Komplexní čísla</w:t>
            </w:r>
          </w:p>
        </w:tc>
        <w:tc>
          <w:tcPr>
            <w:tcW w:w="1260" w:type="dxa"/>
          </w:tcPr>
          <w:p w:rsidR="003A42FB" w:rsidRDefault="003A42FB">
            <w:pPr>
              <w:jc w:val="both"/>
              <w:rPr>
                <w:sz w:val="20"/>
              </w:rPr>
            </w:pPr>
          </w:p>
        </w:tc>
        <w:tc>
          <w:tcPr>
            <w:tcW w:w="2104" w:type="dxa"/>
          </w:tcPr>
          <w:p w:rsidR="003A42FB" w:rsidRDefault="003A42FB">
            <w:pPr>
              <w:jc w:val="both"/>
              <w:rPr>
                <w:sz w:val="20"/>
              </w:rPr>
            </w:pPr>
          </w:p>
        </w:tc>
      </w:tr>
      <w:tr w:rsidR="003A42FB">
        <w:tblPrEx>
          <w:tblCellMar>
            <w:top w:w="0" w:type="dxa"/>
            <w:bottom w:w="0" w:type="dxa"/>
          </w:tblCellMar>
        </w:tblPrEx>
        <w:tc>
          <w:tcPr>
            <w:tcW w:w="3136" w:type="dxa"/>
          </w:tcPr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užívá základní kombinatorická pravidla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užívá pojmy variace, kombinace, permutace, v jednoduchých příkladech používá  vzorce pro jejich počet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ovládá základní vlastnosti kombinačních čísel a jejich uspořádání do Pascalova trojúhelníku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používá  binomickou větu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užívá pojem náhodný pokus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 množinu možných výsledků po</w:t>
            </w:r>
            <w:r>
              <w:rPr>
                <w:sz w:val="20"/>
              </w:rPr>
              <w:softHyphen/>
              <w:t>kusu a  relativní četnost výsledku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pravděpodobnost jevu, pravděpodobnost sjednocení jevů a jevu opačného</w:t>
            </w:r>
          </w:p>
          <w:p w:rsidR="003A42FB" w:rsidRDefault="003A42FB" w:rsidP="00B64549">
            <w:pPr>
              <w:numPr>
                <w:ilvl w:val="0"/>
                <w:numId w:val="6"/>
              </w:numPr>
              <w:spacing w:line="209" w:lineRule="exact"/>
              <w:ind w:left="367"/>
              <w:jc w:val="both"/>
              <w:rPr>
                <w:sz w:val="20"/>
              </w:rPr>
            </w:pPr>
            <w:r>
              <w:rPr>
                <w:sz w:val="20"/>
              </w:rPr>
              <w:t>určuje pravděpodobnost jevů nezávislých</w:t>
            </w:r>
          </w:p>
        </w:tc>
        <w:tc>
          <w:tcPr>
            <w:tcW w:w="1467" w:type="dxa"/>
          </w:tcPr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5.2.1.3.1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5.2.1.3.2</w:t>
            </w:r>
          </w:p>
        </w:tc>
        <w:tc>
          <w:tcPr>
            <w:tcW w:w="2867" w:type="dxa"/>
          </w:tcPr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Základní kombinatorická pravidla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Variace, permutace, kombinace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Faktoriál,kombinační čísla a jejich vlastnosti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Pascalův trojúhelník, binomická věta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Náhodný jev a jeho pravděpodobnost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Relativní četnost</w:t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Pravděpodobnost sjednocení jevů a jevu opačného</w:t>
            </w:r>
            <w:r>
              <w:rPr>
                <w:sz w:val="20"/>
              </w:rPr>
              <w:tab/>
            </w:r>
          </w:p>
          <w:p w:rsidR="003A42FB" w:rsidRDefault="003A42FB" w:rsidP="00B64549">
            <w:pPr>
              <w:numPr>
                <w:ilvl w:val="0"/>
                <w:numId w:val="19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Nezávislé jevy</w:t>
            </w:r>
          </w:p>
        </w:tc>
        <w:tc>
          <w:tcPr>
            <w:tcW w:w="1458" w:type="dxa"/>
          </w:tcPr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U5.2.1.3.1</w:t>
            </w:r>
          </w:p>
          <w:p w:rsidR="003A42FB" w:rsidRDefault="003A42FB">
            <w:pPr>
              <w:shd w:val="clear" w:color="auto" w:fill="FFFFFF"/>
              <w:spacing w:line="209" w:lineRule="exact"/>
              <w:ind w:left="7"/>
              <w:rPr>
                <w:sz w:val="20"/>
              </w:rPr>
            </w:pPr>
            <w:r>
              <w:rPr>
                <w:sz w:val="20"/>
              </w:rPr>
              <w:t>U5.2.1.3.2</w:t>
            </w:r>
          </w:p>
        </w:tc>
        <w:tc>
          <w:tcPr>
            <w:tcW w:w="3060" w:type="dxa"/>
          </w:tcPr>
          <w:p w:rsidR="003A42FB" w:rsidRDefault="003A42FB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Kombinatorika, pravděpodobnost</w:t>
            </w:r>
          </w:p>
        </w:tc>
        <w:tc>
          <w:tcPr>
            <w:tcW w:w="1260" w:type="dxa"/>
          </w:tcPr>
          <w:p w:rsidR="003A42FB" w:rsidRDefault="003A42FB">
            <w:pPr>
              <w:rPr>
                <w:sz w:val="20"/>
              </w:rPr>
            </w:pPr>
          </w:p>
        </w:tc>
        <w:tc>
          <w:tcPr>
            <w:tcW w:w="2104" w:type="dxa"/>
          </w:tcPr>
          <w:p w:rsidR="003A42FB" w:rsidRDefault="003A42FB">
            <w:pPr>
              <w:rPr>
                <w:sz w:val="20"/>
              </w:rPr>
            </w:pPr>
          </w:p>
        </w:tc>
      </w:tr>
    </w:tbl>
    <w:p w:rsidR="003A42FB" w:rsidRDefault="003A42FB" w:rsidP="009D0EB1"/>
    <w:sectPr w:rsidR="003A42FB" w:rsidSect="00EC0640">
      <w:headerReference w:type="even" r:id="rId7"/>
      <w:headerReference w:type="default" r:id="rId8"/>
      <w:pgSz w:w="16838" w:h="11906" w:orient="landscape" w:code="9"/>
      <w:pgMar w:top="720" w:right="851" w:bottom="902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635" w:rsidRDefault="00E72635">
      <w:r>
        <w:separator/>
      </w:r>
    </w:p>
  </w:endnote>
  <w:endnote w:type="continuationSeparator" w:id="0">
    <w:p w:rsidR="00E72635" w:rsidRDefault="00E72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metric 231 AT">
    <w:charset w:val="EE"/>
    <w:family w:val="auto"/>
    <w:pitch w:val="variable"/>
    <w:sig w:usb0="8000002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635" w:rsidRDefault="00E72635">
      <w:r>
        <w:separator/>
      </w:r>
    </w:p>
  </w:footnote>
  <w:footnote w:type="continuationSeparator" w:id="0">
    <w:p w:rsidR="00E72635" w:rsidRDefault="00E72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67" w:rsidRDefault="009B736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B7367" w:rsidRDefault="009B736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67" w:rsidRDefault="009B7367">
    <w:pPr>
      <w:pStyle w:val="Zhlav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73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67BB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C6778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B77233"/>
    <w:multiLevelType w:val="multilevel"/>
    <w:tmpl w:val="D63682C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Geometric 231 AT" w:hAnsi="Geometric 231 AT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2091F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383878"/>
    <w:multiLevelType w:val="multilevel"/>
    <w:tmpl w:val="39AC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D51D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A3620F3"/>
    <w:multiLevelType w:val="hybridMultilevel"/>
    <w:tmpl w:val="94A6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ometric 231 A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ometric 231 A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ometric 231 A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71147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B072D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1A61B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139430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0D9354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313714C"/>
    <w:multiLevelType w:val="hybridMultilevel"/>
    <w:tmpl w:val="49849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ometric 231 A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ometric 231 A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ometric 231 A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B0735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3D506F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52C5848"/>
    <w:multiLevelType w:val="multilevel"/>
    <w:tmpl w:val="3626B190"/>
    <w:lvl w:ilvl="0">
      <w:start w:val="1"/>
      <w:numFmt w:val="bullet"/>
      <w:lvlText w:val="•"/>
      <w:lvlJc w:val="left"/>
      <w:pPr>
        <w:tabs>
          <w:tab w:val="num" w:pos="907"/>
        </w:tabs>
        <w:ind w:left="1134" w:hanging="227"/>
      </w:pPr>
      <w:rPr>
        <w:rFonts w:ascii="Sylfaen" w:eastAsia="Times New Roman" w:hAnsi="Sylfae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lfae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lfaen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lfaen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F338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D2297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2F6C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3"/>
  </w:num>
  <w:num w:numId="5">
    <w:abstractNumId w:val="16"/>
  </w:num>
  <w:num w:numId="6">
    <w:abstractNumId w:val="0"/>
  </w:num>
  <w:num w:numId="7">
    <w:abstractNumId w:val="15"/>
  </w:num>
  <w:num w:numId="8">
    <w:abstractNumId w:val="12"/>
  </w:num>
  <w:num w:numId="9">
    <w:abstractNumId w:val="9"/>
  </w:num>
  <w:num w:numId="10">
    <w:abstractNumId w:val="2"/>
  </w:num>
  <w:num w:numId="11">
    <w:abstractNumId w:val="8"/>
  </w:num>
  <w:num w:numId="12">
    <w:abstractNumId w:val="1"/>
  </w:num>
  <w:num w:numId="13">
    <w:abstractNumId w:val="10"/>
  </w:num>
  <w:num w:numId="14">
    <w:abstractNumId w:val="18"/>
  </w:num>
  <w:num w:numId="15">
    <w:abstractNumId w:val="17"/>
  </w:num>
  <w:num w:numId="16">
    <w:abstractNumId w:val="14"/>
  </w:num>
  <w:num w:numId="17">
    <w:abstractNumId w:val="19"/>
  </w:num>
  <w:num w:numId="18">
    <w:abstractNumId w:val="11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876"/>
    <w:rsid w:val="00015FDC"/>
    <w:rsid w:val="00046AC5"/>
    <w:rsid w:val="00075D4B"/>
    <w:rsid w:val="000D1CA8"/>
    <w:rsid w:val="00247ACA"/>
    <w:rsid w:val="003A42FB"/>
    <w:rsid w:val="003D6473"/>
    <w:rsid w:val="004D4911"/>
    <w:rsid w:val="006F0EFA"/>
    <w:rsid w:val="009B7367"/>
    <w:rsid w:val="009D0EB1"/>
    <w:rsid w:val="009F666D"/>
    <w:rsid w:val="00B16876"/>
    <w:rsid w:val="00B64549"/>
    <w:rsid w:val="00BB221E"/>
    <w:rsid w:val="00BF2301"/>
    <w:rsid w:val="00C41D64"/>
    <w:rsid w:val="00CB10C3"/>
    <w:rsid w:val="00D05713"/>
    <w:rsid w:val="00DA47B9"/>
    <w:rsid w:val="00E72635"/>
    <w:rsid w:val="00EC0640"/>
    <w:rsid w:val="00F1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9D0EB1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1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2012-09-20T10:47:00Z</dcterms:created>
  <dcterms:modified xsi:type="dcterms:W3CDTF">2012-09-20T10:47:00Z</dcterms:modified>
</cp:coreProperties>
</file>